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Black" w:cs="Montserrat Black" w:eastAsia="Montserrat Black" w:hAnsi="Montserrat Black"/>
          <w:sz w:val="24"/>
          <w:szCs w:val="24"/>
        </w:rPr>
      </w:pPr>
      <w:r w:rsidDel="00000000" w:rsidR="00000000" w:rsidRPr="00000000">
        <w:rPr>
          <w:rFonts w:ascii="Montserrat Black" w:cs="Montserrat Black" w:eastAsia="Montserrat Black" w:hAnsi="Montserrat Black"/>
          <w:sz w:val="72"/>
          <w:szCs w:val="72"/>
        </w:rPr>
        <w:drawing>
          <wp:inline distB="0" distT="0" distL="0" distR="0">
            <wp:extent cx="4663980" cy="1861234"/>
            <wp:effectExtent b="0" l="0" r="0" t="0"/>
            <wp:docPr descr="Graphical user interface&#10;&#10;Description automatically generated with low confidence" id="5" name="image2.jp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 with low confidenc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3980" cy="1861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Black" w:cs="Montserrat Black" w:eastAsia="Montserrat Black" w:hAnsi="Montserrat Black"/>
          <w:sz w:val="56"/>
          <w:szCs w:val="56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56"/>
          <w:szCs w:val="56"/>
          <w:u w:val="single"/>
          <w:rtl w:val="0"/>
        </w:rPr>
        <w:t xml:space="preserve">PUBLIC MEETING NOTICE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Member Operations and Engagement Committee 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10:00 A.M. Tuesday, January 10, 2023 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Dover City Hall, Council Conference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288 Central Ave., Dover, NH 03820</w:t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This meeting is open to the public pursuant to RSA 91-A.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The Community Power Coalition of New Hampshire is a non-profit corporation that operates as a governmental instrumentality pursuant to a Joint Powers Agreement between 18 municipalities and one county, in accordance with NH RSA 53-A and RSA 53-E.  </w:t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Additional information: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https://www.cpcnh.org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color w:val="0563c1"/>
          <w:sz w:val="24"/>
          <w:szCs w:val="24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Notice &amp; virtual access: 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https://www.cpcnh.org/calendar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Virtual Access: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https://us06web.zoom.us/j/86594684665?pwd=NFNXbS81SForb3RuWEhIaS9RbldGdz09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| Meeting ID: 865 9468 4665 | Passcode: 467234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40" w:line="240" w:lineRule="auto"/>
        <w:jc w:val="center"/>
        <w:rPr>
          <w:rFonts w:ascii="Metropolis" w:cs="Metropolis" w:eastAsia="Metropolis" w:hAnsi="Metropolis"/>
          <w:b w:val="1"/>
          <w:color w:val="21a5bc"/>
          <w:sz w:val="40"/>
          <w:szCs w:val="40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1a5bc"/>
          <w:sz w:val="40"/>
          <w:szCs w:val="40"/>
          <w:rtl w:val="0"/>
        </w:rPr>
        <w:t xml:space="preserve">CPCNH Member Operations and Engagement Committee, 1/10/23</w:t>
      </w:r>
    </w:p>
    <w:p w:rsidR="00000000" w:rsidDel="00000000" w:rsidP="00000000" w:rsidRDefault="00000000" w:rsidRPr="00000000" w14:paraId="00000011">
      <w:pPr>
        <w:pBdr>
          <w:bottom w:color="2c74a7" w:space="1" w:sz="18" w:val="single"/>
        </w:pBdr>
        <w:spacing w:after="200" w:before="160" w:line="240" w:lineRule="auto"/>
        <w:jc w:val="center"/>
        <w:rPr>
          <w:rFonts w:ascii="Metropolis" w:cs="Metropolis" w:eastAsia="Metropolis" w:hAnsi="Metropolis"/>
          <w:b w:val="1"/>
          <w:color w:val="2773a9"/>
          <w:sz w:val="39"/>
          <w:szCs w:val="39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773a9"/>
          <w:sz w:val="39"/>
          <w:szCs w:val="39"/>
          <w:rtl w:val="0"/>
        </w:rPr>
        <w:t xml:space="preserve">AGENDA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360" w:lineRule="auto"/>
        <w:ind w:left="36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Welcome &amp; Housekeeping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Rollcall, quorum confirmation (1/3 of 10), consensus on agenda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hyperlink r:id="rId11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minutes from 12/6/22 </w:t>
        </w:r>
      </w:hyperlink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by Unanimous Consent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for 2023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Mapping Out 2023, Month-by-Month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1 – Launch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2 – EAP Approvals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Candidates/Recruiting: CENH-hosted Forum 2/23/23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Onboarding New Members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3 – EAP Process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Quarterly Focus – 1 meeting/quarter as Coalition-wide presentation/Q&amp;A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Power Public Engagement Campaigns (Attachment to follow)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Timeline, Key Messages, Actions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 of Resources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360" w:lineRule="auto"/>
        <w:ind w:left="360" w:hanging="360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Member Services – update from Clean Energy NH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Public Engagement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 Strategy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Meeting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60" w:line="360" w:lineRule="auto"/>
        <w:ind w:left="36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Adjourn – next meeting Tuesday 2/14, 10:00 am (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Action by Unanimous Consent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)</w:t>
      </w:r>
    </w:p>
    <w:sectPr>
      <w:headerReference r:id="rId12" w:type="default"/>
      <w:footerReference r:id="rId13" w:type="default"/>
      <w:pgSz w:h="15840" w:w="12240" w:orient="portrait"/>
      <w:pgMar w:bottom="117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tropolis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474312</wp:posOffset>
          </wp:positionV>
          <wp:extent cx="7763256" cy="146304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256" cy="14630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60" w:lineRule="auto"/>
      <w:jc w:val="both"/>
      <w:rPr>
        <w:rFonts w:ascii="Montserrat" w:cs="Montserrat" w:eastAsia="Montserrat" w:hAnsi="Montserrat"/>
        <w:b w:val="1"/>
        <w:color w:val="dd4f3f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0B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2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5FF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13F2"/>
  </w:style>
  <w:style w:type="paragraph" w:styleId="Footer">
    <w:name w:val="footer"/>
    <w:basedOn w:val="Normal"/>
    <w:link w:val="Foot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13F2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34AB8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147FBB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60588E"/>
    <w:pPr>
      <w:ind w:left="720"/>
      <w:contextualSpacing w:val="1"/>
    </w:pPr>
  </w:style>
  <w:style w:type="character" w:styleId="ynrlnc" w:customStyle="1">
    <w:name w:val="ynrlnc"/>
    <w:basedOn w:val="DefaultParagraphFont"/>
    <w:rsid w:val="00922C90"/>
  </w:style>
  <w:style w:type="character" w:styleId="apple-converted-space" w:customStyle="1">
    <w:name w:val="apple-converted-space"/>
    <w:basedOn w:val="DefaultParagraphFont"/>
    <w:rsid w:val="00CB29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yperlink" Target="https://www.cpcnh.org" TargetMode="External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hyperlink" Target="https://docs.google.com/document/d/1qIz4HoSG7Gym7SAcK1JSsxHphoqo807g/edit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yperlink" Target="https://us06web.zoom.us/j/86594684665?pwd=NFNXbS81SForb3RuWEhIaS9RbldGdz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pcnh.org/calendar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O03MIHL2WgXKuLoLMIwqOwuLQ==">AMUW2mW/IyfzPObCp9iK8sav7UmK5mK9L9eaJ8OAVgfWjp0ZRWV0mkGSnTMpxXUHZEl0ezbNGqMSWavBhsi7eLEHLAB6S9P6lhFFqky8R03y9ICgGFV/NHX1+/sYvCOOB4UuKBx84vRdj/Dcy2DFLofLcAcjvvWSAw==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3BDA3A-827D-4630-921A-ADF5488BD3F6}"/>
</file>

<file path=customXML/itemProps3.xml><?xml version="1.0" encoding="utf-8"?>
<ds:datastoreItem xmlns:ds="http://schemas.openxmlformats.org/officeDocument/2006/customXml" ds:itemID="{681F8888-EE5C-4683-81A5-2F51C9DF426E}"/>
</file>

<file path=customXML/itemProps4.xml><?xml version="1.0" encoding="utf-8"?>
<ds:datastoreItem xmlns:ds="http://schemas.openxmlformats.org/officeDocument/2006/customXml" ds:itemID="{7924BDA6-2456-4E91-A869-894506EC942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 Below</dc:creator>
  <dcterms:created xsi:type="dcterms:W3CDTF">2023-01-06T19:27:00Z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16700</vt:r8>
  </property>
  <property fmtid="{D5CDD505-2E9C-101B-9397-08002B2CF9AE}" pid="4" name="_ExtendedDescription">
    <vt:lpwstr/>
  </property>
  <property fmtid="{D5CDD505-2E9C-101B-9397-08002B2CF9AE}" pid="5" name="MigrationWizId">
    <vt:lpwstr>1cUYCTFO4_GCduriI3crohwy-ws9_wmmo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